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45FFD4" w14:textId="77777777" w:rsidR="00785DC3" w:rsidRPr="00785DC3" w:rsidRDefault="00785DC3" w:rsidP="00785DC3">
      <w:pPr>
        <w:outlineLvl w:val="0"/>
        <w:rPr>
          <w:rFonts w:ascii="Calibri" w:eastAsia="Times New Roman" w:hAnsi="Calibri" w:cs="Calibri"/>
          <w:b/>
          <w:bCs/>
          <w:color w:val="1E4E79"/>
          <w:kern w:val="36"/>
          <w:sz w:val="32"/>
          <w:szCs w:val="32"/>
        </w:rPr>
      </w:pPr>
      <w:r w:rsidRPr="00785DC3">
        <w:rPr>
          <w:rFonts w:ascii="Calibri" w:eastAsia="Times New Roman" w:hAnsi="Calibri" w:cs="Calibri"/>
          <w:b/>
          <w:bCs/>
          <w:color w:val="1E4E79"/>
          <w:kern w:val="36"/>
          <w:sz w:val="32"/>
          <w:szCs w:val="32"/>
        </w:rPr>
        <w:t>169</w:t>
      </w:r>
    </w:p>
    <w:tbl>
      <w:tblPr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"/>
        <w:tblDescription w:val=""/>
      </w:tblPr>
      <w:tblGrid>
        <w:gridCol w:w="2022"/>
        <w:gridCol w:w="3859"/>
        <w:gridCol w:w="3357"/>
      </w:tblGrid>
      <w:tr w:rsidR="00785DC3" w:rsidRPr="00785DC3" w14:paraId="2FAD14D8" w14:textId="77777777" w:rsidTr="00785DC3">
        <w:tc>
          <w:tcPr>
            <w:tcW w:w="199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2745688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38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4289C8A" w14:textId="77777777" w:rsidR="00785DC3" w:rsidRPr="00785DC3" w:rsidRDefault="00785DC3" w:rsidP="00785DC3">
            <w:pPr>
              <w:outlineLvl w:val="1"/>
              <w:rPr>
                <w:rFonts w:ascii="Calibri" w:eastAsia="Times New Roman" w:hAnsi="Calibri" w:cs="Calibri"/>
                <w:b/>
                <w:bCs/>
                <w:color w:val="2E75B5"/>
                <w:sz w:val="28"/>
                <w:szCs w:val="28"/>
              </w:rPr>
            </w:pPr>
            <w:r w:rsidRPr="00785DC3">
              <w:rPr>
                <w:rFonts w:ascii="Calibri" w:eastAsia="Times New Roman" w:hAnsi="Calibri" w:cs="Calibri"/>
                <w:b/>
                <w:bCs/>
                <w:color w:val="2E75B5"/>
                <w:sz w:val="28"/>
                <w:szCs w:val="28"/>
              </w:rPr>
              <w:t>Nephrotic syndrome</w:t>
            </w:r>
          </w:p>
        </w:tc>
        <w:tc>
          <w:tcPr>
            <w:tcW w:w="316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50A1AA5" w14:textId="77777777" w:rsidR="00785DC3" w:rsidRPr="00785DC3" w:rsidRDefault="00785DC3" w:rsidP="00785DC3">
            <w:pPr>
              <w:outlineLvl w:val="1"/>
              <w:rPr>
                <w:rFonts w:ascii="Calibri" w:eastAsia="Times New Roman" w:hAnsi="Calibri" w:cs="Calibri"/>
                <w:b/>
                <w:bCs/>
                <w:color w:val="2E75B5"/>
                <w:sz w:val="28"/>
                <w:szCs w:val="28"/>
              </w:rPr>
            </w:pPr>
            <w:r w:rsidRPr="00785DC3">
              <w:rPr>
                <w:rFonts w:ascii="Calibri" w:eastAsia="Times New Roman" w:hAnsi="Calibri" w:cs="Calibri"/>
                <w:b/>
                <w:bCs/>
                <w:color w:val="2E75B5"/>
                <w:sz w:val="28"/>
                <w:szCs w:val="28"/>
              </w:rPr>
              <w:t>Nephritic syndrome</w:t>
            </w:r>
          </w:p>
        </w:tc>
      </w:tr>
      <w:tr w:rsidR="00785DC3" w:rsidRPr="00785DC3" w14:paraId="3B329826" w14:textId="77777777" w:rsidTr="00785DC3">
        <w:tc>
          <w:tcPr>
            <w:tcW w:w="199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E056156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Dx</w:t>
            </w:r>
          </w:p>
        </w:tc>
        <w:tc>
          <w:tcPr>
            <w:tcW w:w="38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F73E2EE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 xml:space="preserve">&gt;3500mg proteinuria (or </w:t>
            </w:r>
            <w:proofErr w:type="spellStart"/>
            <w:proofErr w:type="gramStart"/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protein:Cr</w:t>
            </w:r>
            <w:proofErr w:type="spellEnd"/>
            <w:proofErr w:type="gramEnd"/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) in 24h</w:t>
            </w:r>
          </w:p>
        </w:tc>
        <w:tc>
          <w:tcPr>
            <w:tcW w:w="320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BD59144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&lt;3500mg proteinuria in 24h</w:t>
            </w:r>
          </w:p>
        </w:tc>
      </w:tr>
      <w:tr w:rsidR="00785DC3" w:rsidRPr="00785DC3" w14:paraId="423494A5" w14:textId="77777777" w:rsidTr="00785DC3">
        <w:tc>
          <w:tcPr>
            <w:tcW w:w="199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F03B75C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proofErr w:type="spellStart"/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Pathophys</w:t>
            </w:r>
            <w:proofErr w:type="spellEnd"/>
          </w:p>
        </w:tc>
        <w:tc>
          <w:tcPr>
            <w:tcW w:w="38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C9DF7D2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Low levels of albumin and anti-</w:t>
            </w:r>
            <w:proofErr w:type="spellStart"/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thrombinIII</w:t>
            </w:r>
            <w:proofErr w:type="spellEnd"/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 xml:space="preserve"> (--|factor 2, 10)</w:t>
            </w:r>
          </w:p>
        </w:tc>
        <w:tc>
          <w:tcPr>
            <w:tcW w:w="320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339245C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Inflammation of glomerulus</w:t>
            </w:r>
          </w:p>
        </w:tc>
      </w:tr>
      <w:tr w:rsidR="00785DC3" w:rsidRPr="00785DC3" w14:paraId="7D2BF118" w14:textId="77777777" w:rsidTr="00785DC3">
        <w:tc>
          <w:tcPr>
            <w:tcW w:w="199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63752C2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proofErr w:type="spellStart"/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Sx</w:t>
            </w:r>
            <w:proofErr w:type="spellEnd"/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38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36EE4FF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Edema, hyperlipidemia (liver tries to compensate for decreased oncotic pressure)</w:t>
            </w:r>
          </w:p>
        </w:tc>
        <w:tc>
          <w:tcPr>
            <w:tcW w:w="320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053E2AE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Periorbital edema, hypertension</w:t>
            </w:r>
          </w:p>
        </w:tc>
      </w:tr>
      <w:tr w:rsidR="00785DC3" w:rsidRPr="00785DC3" w14:paraId="006C3617" w14:textId="77777777" w:rsidTr="00785DC3">
        <w:tc>
          <w:tcPr>
            <w:tcW w:w="202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9CD154A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Systemic etiologies</w:t>
            </w:r>
          </w:p>
        </w:tc>
        <w:tc>
          <w:tcPr>
            <w:tcW w:w="38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BB67D30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Diabetes, amyloidosis</w:t>
            </w:r>
          </w:p>
        </w:tc>
        <w:tc>
          <w:tcPr>
            <w:tcW w:w="313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2ED9B50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785DC3" w:rsidRPr="00785DC3" w14:paraId="6DACB534" w14:textId="77777777" w:rsidTr="00785DC3">
        <w:tc>
          <w:tcPr>
            <w:tcW w:w="199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263C4A8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 xml:space="preserve">General </w:t>
            </w:r>
            <w:proofErr w:type="spellStart"/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tx</w:t>
            </w:r>
            <w:proofErr w:type="spellEnd"/>
          </w:p>
        </w:tc>
        <w:tc>
          <w:tcPr>
            <w:tcW w:w="38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87C32A1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statins, anticoagulants, loop diuretic</w:t>
            </w:r>
          </w:p>
        </w:tc>
        <w:tc>
          <w:tcPr>
            <w:tcW w:w="316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FAF2860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785DC3" w:rsidRPr="00785DC3" w14:paraId="5A1ECD9C" w14:textId="77777777" w:rsidTr="00785DC3">
        <w:tc>
          <w:tcPr>
            <w:tcW w:w="199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5B06CED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Urinalysis</w:t>
            </w:r>
          </w:p>
        </w:tc>
        <w:tc>
          <w:tcPr>
            <w:tcW w:w="385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C4F7C44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"Maltese cross" pattern, oval fat bodies</w:t>
            </w:r>
          </w:p>
        </w:tc>
        <w:tc>
          <w:tcPr>
            <w:tcW w:w="335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05F1114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RBC casts/dysmorphic erythrocytes</w:t>
            </w:r>
          </w:p>
        </w:tc>
      </w:tr>
    </w:tbl>
    <w:p w14:paraId="6AC2ACFE" w14:textId="77777777" w:rsidR="00785DC3" w:rsidRPr="00785DC3" w:rsidRDefault="00785DC3" w:rsidP="00785DC3">
      <w:pPr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 </w:t>
      </w:r>
    </w:p>
    <w:p w14:paraId="497373E6" w14:textId="77777777" w:rsidR="00785DC3" w:rsidRPr="00785DC3" w:rsidRDefault="00785DC3" w:rsidP="00785DC3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color w:val="2E75B5"/>
          <w:sz w:val="22"/>
          <w:szCs w:val="22"/>
        </w:rPr>
      </w:pPr>
      <w:r w:rsidRPr="00785DC3">
        <w:rPr>
          <w:rFonts w:ascii="Calibri" w:eastAsia="Times New Roman" w:hAnsi="Calibri" w:cs="Calibri"/>
          <w:color w:val="2E75B5"/>
          <w:sz w:val="28"/>
          <w:szCs w:val="28"/>
        </w:rPr>
        <w:t>Nephrotic syndrome</w:t>
      </w:r>
    </w:p>
    <w:p w14:paraId="6D322069" w14:textId="77777777" w:rsidR="00785DC3" w:rsidRPr="00785DC3" w:rsidRDefault="00785DC3" w:rsidP="00785DC3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Focal segmental glomerulosclerosis/FSGS</w:t>
      </w:r>
    </w:p>
    <w:p w14:paraId="37123E87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Path: &lt;50% of glomeruli affected + only small segment affected</w:t>
      </w:r>
    </w:p>
    <w:p w14:paraId="51F5878D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 xml:space="preserve">RF: African American, IV drug user, HIV (w/ bad prognosis "collapsing" FSGS), obesity, </w:t>
      </w:r>
      <w:r w:rsidRPr="00785DC3">
        <w:rPr>
          <w:rFonts w:ascii="Calibri" w:eastAsia="Times New Roman" w:hAnsi="Calibri" w:cs="Calibri"/>
          <w:sz w:val="22"/>
          <w:szCs w:val="22"/>
          <w:u w:val="single"/>
        </w:rPr>
        <w:t>NPHS1/2 mutation</w:t>
      </w:r>
    </w:p>
    <w:p w14:paraId="535E0323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Dx: renal biopsy, "podocyte foot process effacement"</w:t>
      </w:r>
    </w:p>
    <w:p w14:paraId="58AB4A87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Tx: steroids, cyclophosphamide</w:t>
      </w:r>
    </w:p>
    <w:p w14:paraId="3E56FDB3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C/b chronic renal failure (50% of FSGS pts)</w:t>
      </w:r>
    </w:p>
    <w:p w14:paraId="2A4FA202" w14:textId="77777777" w:rsidR="00785DC3" w:rsidRPr="00785DC3" w:rsidRDefault="00785DC3" w:rsidP="00785DC3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*Tip lesion form has good prognosis</w:t>
      </w:r>
    </w:p>
    <w:p w14:paraId="4C06E25E" w14:textId="77777777" w:rsidR="00785DC3" w:rsidRPr="00785DC3" w:rsidRDefault="00785DC3" w:rsidP="00785DC3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Membranous nephropathy/</w:t>
      </w:r>
      <w:proofErr w:type="spellStart"/>
      <w:r w:rsidRPr="00785DC3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glomerulonephropathy</w:t>
      </w:r>
      <w:proofErr w:type="spellEnd"/>
    </w:p>
    <w:p w14:paraId="3F272077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MCC nephrotic syndrome in adults</w:t>
      </w:r>
    </w:p>
    <w:p w14:paraId="5B1559C8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 xml:space="preserve">RF: White, Ab-phospholipaseA2, </w:t>
      </w:r>
      <w:r w:rsidRPr="00785DC3">
        <w:rPr>
          <w:rFonts w:ascii="Calibri" w:eastAsia="Times New Roman" w:hAnsi="Calibri" w:cs="Calibri"/>
          <w:sz w:val="22"/>
          <w:szCs w:val="22"/>
          <w:u w:val="single"/>
        </w:rPr>
        <w:t>solid</w:t>
      </w:r>
      <w:r w:rsidRPr="00785DC3">
        <w:rPr>
          <w:rFonts w:ascii="Calibri" w:eastAsia="Times New Roman" w:hAnsi="Calibri" w:cs="Calibri"/>
          <w:sz w:val="22"/>
          <w:szCs w:val="22"/>
        </w:rPr>
        <w:t xml:space="preserve"> malignancies, </w:t>
      </w: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HepB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>/</w:t>
      </w: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HepC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 xml:space="preserve">, malaria, </w:t>
      </w:r>
      <w:r w:rsidRPr="00785DC3">
        <w:rPr>
          <w:rFonts w:ascii="Calibri" w:eastAsia="Times New Roman" w:hAnsi="Calibri" w:cs="Calibri"/>
          <w:sz w:val="22"/>
          <w:szCs w:val="22"/>
          <w:u w:val="single"/>
        </w:rPr>
        <w:t>lupus</w:t>
      </w:r>
    </w:p>
    <w:p w14:paraId="5D2244B7" w14:textId="77777777" w:rsidR="00785DC3" w:rsidRPr="00785DC3" w:rsidRDefault="00785DC3" w:rsidP="00785DC3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Vs. minimal change disease RF: heme malignancies</w:t>
      </w:r>
    </w:p>
    <w:p w14:paraId="06B31260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Path: Ab complement region activates complement cascade --&gt; "everything goes haywire"</w:t>
      </w:r>
    </w:p>
    <w:p w14:paraId="1ED4A3F3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 xml:space="preserve">: </w:t>
      </w:r>
      <w:r w:rsidRPr="00785DC3">
        <w:rPr>
          <w:rFonts w:ascii="Calibri" w:eastAsia="Times New Roman" w:hAnsi="Calibri" w:cs="Calibri"/>
          <w:sz w:val="22"/>
          <w:szCs w:val="22"/>
          <w:u w:val="single"/>
        </w:rPr>
        <w:t>renal vein thromboses</w:t>
      </w:r>
      <w:r w:rsidRPr="00785DC3">
        <w:rPr>
          <w:rFonts w:ascii="Calibri" w:eastAsia="Times New Roman" w:hAnsi="Calibri" w:cs="Calibri"/>
          <w:sz w:val="22"/>
          <w:szCs w:val="22"/>
        </w:rPr>
        <w:t xml:space="preserve"> (d/t anti-</w:t>
      </w: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thrombinIII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 xml:space="preserve"> deficiency --&gt; sudden onset flank pain + fevers)</w:t>
      </w:r>
    </w:p>
    <w:p w14:paraId="5EA26828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Dx: biopsy, "subepithelial spike and dome"</w:t>
      </w:r>
    </w:p>
    <w:p w14:paraId="1782C04B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 xml:space="preserve">Tx: cyclophosphamide +/- steroids </w:t>
      </w:r>
    </w:p>
    <w:p w14:paraId="0E17B718" w14:textId="77777777" w:rsidR="00785DC3" w:rsidRPr="00785DC3" w:rsidRDefault="00785DC3" w:rsidP="00785DC3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 xml:space="preserve">Also treat underlying disease i.e. </w:t>
      </w: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HepB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 xml:space="preserve"> (|-- emtricitabine, lamivudine, tenofovir "</w:t>
      </w: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HepBELT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>")</w:t>
      </w:r>
    </w:p>
    <w:p w14:paraId="3ED7CFE3" w14:textId="77777777" w:rsidR="00785DC3" w:rsidRPr="00785DC3" w:rsidRDefault="00785DC3" w:rsidP="00785DC3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Minimal change disease</w:t>
      </w:r>
    </w:p>
    <w:p w14:paraId="784F0BD5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RF: kiddos, also found less commonly in adults, URI, heme malignancy</w:t>
      </w:r>
    </w:p>
    <w:p w14:paraId="0B85D874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 xml:space="preserve">Dx: "podocyte foot process effacement" </w:t>
      </w:r>
    </w:p>
    <w:p w14:paraId="28CD872D" w14:textId="77777777" w:rsidR="00785DC3" w:rsidRPr="00785DC3" w:rsidRDefault="00785DC3" w:rsidP="00785DC3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 xml:space="preserve">--&gt; loss of negative charges @ foot processes --&gt; albumin leaks through </w:t>
      </w:r>
    </w:p>
    <w:p w14:paraId="6FC78331" w14:textId="77777777" w:rsidR="00785DC3" w:rsidRPr="00785DC3" w:rsidRDefault="00785DC3" w:rsidP="00785DC3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 xml:space="preserve">Tx: steroids </w:t>
      </w:r>
    </w:p>
    <w:p w14:paraId="5400D155" w14:textId="77777777" w:rsidR="00785DC3" w:rsidRPr="00785DC3" w:rsidRDefault="00785DC3" w:rsidP="00785DC3">
      <w:pPr>
        <w:numPr>
          <w:ilvl w:val="4"/>
          <w:numId w:val="1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Good response, rarely progress to renal failure</w:t>
      </w:r>
    </w:p>
    <w:p w14:paraId="3E6B7E53" w14:textId="77777777" w:rsidR="00785DC3" w:rsidRPr="00785DC3" w:rsidRDefault="00785DC3" w:rsidP="00785DC3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Diabetic nephropathy</w:t>
      </w:r>
    </w:p>
    <w:p w14:paraId="3CDA04D4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Dx: clinical, microalbuminuria</w:t>
      </w:r>
    </w:p>
    <w:p w14:paraId="12F80838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lastRenderedPageBreak/>
        <w:t>Ppx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 xml:space="preserve">: @ time of DM diagnosis --&gt; measure </w:t>
      </w: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albumin:Cr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 xml:space="preserve"> ratio</w:t>
      </w:r>
    </w:p>
    <w:p w14:paraId="505FFF98" w14:textId="77777777" w:rsidR="00785DC3" w:rsidRPr="00785DC3" w:rsidRDefault="00785DC3" w:rsidP="00785DC3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 xml:space="preserve">If not done at time of diagnosis, start </w:t>
      </w:r>
      <w:r w:rsidRPr="00785DC3">
        <w:rPr>
          <w:rFonts w:ascii="Calibri" w:eastAsia="Times New Roman" w:hAnsi="Calibri" w:cs="Calibri"/>
          <w:sz w:val="22"/>
          <w:szCs w:val="22"/>
          <w:u w:val="single"/>
        </w:rPr>
        <w:t>5y</w:t>
      </w:r>
      <w:r w:rsidRPr="00785DC3">
        <w:rPr>
          <w:rFonts w:ascii="Calibri" w:eastAsia="Times New Roman" w:hAnsi="Calibri" w:cs="Calibri"/>
          <w:sz w:val="22"/>
          <w:szCs w:val="22"/>
        </w:rPr>
        <w:t xml:space="preserve"> after dx is made </w:t>
      </w:r>
    </w:p>
    <w:p w14:paraId="0DDD4D5A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 xml:space="preserve">Tx: </w:t>
      </w: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ACEi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>/ARB, glucose + BP control</w:t>
      </w:r>
    </w:p>
    <w:p w14:paraId="7DED3515" w14:textId="77777777" w:rsidR="00785DC3" w:rsidRPr="00785DC3" w:rsidRDefault="00785DC3" w:rsidP="00785DC3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color w:val="2E75B5"/>
          <w:sz w:val="22"/>
          <w:szCs w:val="22"/>
        </w:rPr>
      </w:pPr>
      <w:r w:rsidRPr="00785DC3">
        <w:rPr>
          <w:rFonts w:ascii="Calibri" w:eastAsia="Times New Roman" w:hAnsi="Calibri" w:cs="Calibri"/>
          <w:color w:val="2E75B5"/>
          <w:sz w:val="28"/>
          <w:szCs w:val="28"/>
        </w:rPr>
        <w:t>Nephritic syndrome</w:t>
      </w:r>
    </w:p>
    <w:p w14:paraId="101A5A19" w14:textId="77777777" w:rsidR="00785DC3" w:rsidRPr="00785DC3" w:rsidRDefault="00785DC3" w:rsidP="00785DC3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Goodpasture's syndrome/anti-GBM disease</w:t>
      </w:r>
    </w:p>
    <w:p w14:paraId="5DFF211C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Path: Ab-</w:t>
      </w:r>
      <w:r w:rsidRPr="00785DC3">
        <w:rPr>
          <w:rFonts w:ascii="Calibri" w:eastAsia="Times New Roman" w:hAnsi="Calibri" w:cs="Calibri"/>
          <w:b/>
          <w:bCs/>
          <w:sz w:val="22"/>
          <w:szCs w:val="22"/>
        </w:rPr>
        <w:t>alpha 3 chain of Type4 collagen</w:t>
      </w:r>
      <w:r w:rsidRPr="00785DC3">
        <w:rPr>
          <w:rFonts w:ascii="Calibri" w:eastAsia="Times New Roman" w:hAnsi="Calibri" w:cs="Calibri"/>
          <w:sz w:val="22"/>
          <w:szCs w:val="22"/>
        </w:rPr>
        <w:t xml:space="preserve"> = </w:t>
      </w:r>
      <w:r w:rsidRPr="00785DC3">
        <w:rPr>
          <w:rFonts w:ascii="Calibri" w:eastAsia="Times New Roman" w:hAnsi="Calibri" w:cs="Calibri"/>
          <w:sz w:val="22"/>
          <w:szCs w:val="22"/>
          <w:u w:val="single"/>
        </w:rPr>
        <w:t>T2HS</w:t>
      </w:r>
    </w:p>
    <w:p w14:paraId="1FA61993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>: hematuria, hemoptysis</w:t>
      </w:r>
    </w:p>
    <w:p w14:paraId="422FCD2E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 xml:space="preserve">Dx: linear pattern of Ig deposition </w:t>
      </w:r>
    </w:p>
    <w:p w14:paraId="3EDF4111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 xml:space="preserve">Tx: plasmapheresis, steroids </w:t>
      </w:r>
    </w:p>
    <w:p w14:paraId="15CFFD79" w14:textId="77777777" w:rsidR="00785DC3" w:rsidRPr="00785DC3" w:rsidRDefault="00785DC3" w:rsidP="00785DC3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Pauci-immune:</w:t>
      </w:r>
      <w:r w:rsidRPr="00785DC3">
        <w:rPr>
          <w:rFonts w:ascii="Calibri" w:eastAsia="Times New Roman" w:hAnsi="Calibri" w:cs="Calibri"/>
          <w:i/>
          <w:iCs/>
          <w:sz w:val="22"/>
          <w:szCs w:val="22"/>
        </w:rPr>
        <w:t xml:space="preserve"> </w:t>
      </w:r>
      <w:proofErr w:type="spellStart"/>
      <w:r w:rsidRPr="00785DC3">
        <w:rPr>
          <w:rFonts w:ascii="Calibri" w:eastAsia="Times New Roman" w:hAnsi="Calibri" w:cs="Calibri"/>
          <w:i/>
          <w:iCs/>
          <w:sz w:val="22"/>
          <w:szCs w:val="22"/>
        </w:rPr>
        <w:t>Wegeners</w:t>
      </w:r>
      <w:proofErr w:type="spellEnd"/>
      <w:r w:rsidRPr="00785DC3">
        <w:rPr>
          <w:rFonts w:ascii="Calibri" w:eastAsia="Times New Roman" w:hAnsi="Calibri" w:cs="Calibri"/>
          <w:i/>
          <w:iCs/>
          <w:sz w:val="22"/>
          <w:szCs w:val="22"/>
        </w:rPr>
        <w:t>/GPA, microscopic polyangiitis, Churg-Strauss/EGPA</w:t>
      </w:r>
    </w:p>
    <w:p w14:paraId="673BCBB1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 xml:space="preserve">: </w:t>
      </w:r>
      <w:r w:rsidRPr="00785DC3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rapidly progressive glomerulonephritis</w:t>
      </w:r>
      <w:r w:rsidRPr="00785DC3">
        <w:rPr>
          <w:rFonts w:ascii="Calibri" w:eastAsia="Times New Roman" w:hAnsi="Calibri" w:cs="Calibri"/>
          <w:sz w:val="22"/>
          <w:szCs w:val="22"/>
        </w:rPr>
        <w:t xml:space="preserve"> = normal renal function --&gt; failure over </w:t>
      </w:r>
      <w:r w:rsidRPr="00785DC3">
        <w:rPr>
          <w:rFonts w:ascii="Calibri" w:eastAsia="Times New Roman" w:hAnsi="Calibri" w:cs="Calibri"/>
          <w:sz w:val="22"/>
          <w:szCs w:val="22"/>
          <w:u w:val="single"/>
        </w:rPr>
        <w:t>days-weeks</w:t>
      </w:r>
    </w:p>
    <w:p w14:paraId="7C02431A" w14:textId="77777777" w:rsidR="00785DC3" w:rsidRPr="00785DC3" w:rsidRDefault="00785DC3" w:rsidP="00785DC3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Wegener's</w:t>
      </w:r>
      <w:r w:rsidRPr="00785DC3">
        <w:rPr>
          <w:rFonts w:ascii="Calibri" w:eastAsia="Times New Roman" w:hAnsi="Calibri" w:cs="Calibri"/>
          <w:sz w:val="22"/>
          <w:szCs w:val="22"/>
        </w:rPr>
        <w:t xml:space="preserve">: hematuria, hemoptysis, sinusitis/mastoiditis, otitis media, eustachian tube </w:t>
      </w: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dysf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>(x)</w:t>
      </w:r>
    </w:p>
    <w:p w14:paraId="7DD53BAC" w14:textId="77777777" w:rsidR="00785DC3" w:rsidRPr="00785DC3" w:rsidRDefault="00785DC3" w:rsidP="00785DC3">
      <w:pPr>
        <w:numPr>
          <w:ilvl w:val="4"/>
          <w:numId w:val="1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 xml:space="preserve">Path: </w:t>
      </w:r>
      <w:r w:rsidRPr="00785DC3">
        <w:rPr>
          <w:rFonts w:ascii="Calibri" w:eastAsia="Times New Roman" w:hAnsi="Calibri" w:cs="Calibri"/>
          <w:b/>
          <w:bCs/>
          <w:sz w:val="22"/>
          <w:szCs w:val="22"/>
        </w:rPr>
        <w:t>c-ANCA</w:t>
      </w:r>
      <w:r w:rsidRPr="00785DC3">
        <w:rPr>
          <w:rFonts w:ascii="Calibri" w:eastAsia="Times New Roman" w:hAnsi="Calibri" w:cs="Calibri"/>
          <w:sz w:val="22"/>
          <w:szCs w:val="22"/>
        </w:rPr>
        <w:t xml:space="preserve"> (Ab-</w:t>
      </w:r>
      <w:r w:rsidRPr="00785DC3">
        <w:rPr>
          <w:rFonts w:ascii="Calibri" w:eastAsia="Times New Roman" w:hAnsi="Calibri" w:cs="Calibri"/>
          <w:sz w:val="22"/>
          <w:szCs w:val="22"/>
          <w:u w:val="single"/>
        </w:rPr>
        <w:t>proteinase3</w:t>
      </w:r>
      <w:r w:rsidRPr="00785DC3">
        <w:rPr>
          <w:rFonts w:ascii="Calibri" w:eastAsia="Times New Roman" w:hAnsi="Calibri" w:cs="Calibri"/>
          <w:sz w:val="22"/>
          <w:szCs w:val="22"/>
        </w:rPr>
        <w:t>)</w:t>
      </w:r>
    </w:p>
    <w:p w14:paraId="785F1FCE" w14:textId="77777777" w:rsidR="00785DC3" w:rsidRPr="00785DC3" w:rsidRDefault="00785DC3" w:rsidP="00785DC3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 xml:space="preserve">Microscopic polyangiitis: </w:t>
      </w:r>
      <w:r w:rsidRPr="00785DC3">
        <w:rPr>
          <w:rFonts w:ascii="Calibri" w:eastAsia="Times New Roman" w:hAnsi="Calibri" w:cs="Calibri"/>
          <w:sz w:val="22"/>
          <w:szCs w:val="22"/>
        </w:rPr>
        <w:t xml:space="preserve">&gt;60Y, fever, hematuria, </w:t>
      </w:r>
      <w:r w:rsidRPr="00785DC3">
        <w:rPr>
          <w:rFonts w:ascii="Calibri" w:eastAsia="Times New Roman" w:hAnsi="Calibri" w:cs="Calibri"/>
          <w:b/>
          <w:bCs/>
          <w:sz w:val="22"/>
          <w:szCs w:val="22"/>
        </w:rPr>
        <w:t>p-ANCA</w:t>
      </w:r>
      <w:r w:rsidRPr="00785DC3">
        <w:rPr>
          <w:rFonts w:ascii="Calibri" w:eastAsia="Times New Roman" w:hAnsi="Calibri" w:cs="Calibri"/>
          <w:sz w:val="22"/>
          <w:szCs w:val="22"/>
        </w:rPr>
        <w:t xml:space="preserve"> (Ab-</w:t>
      </w:r>
      <w:r w:rsidRPr="00785DC3">
        <w:rPr>
          <w:rFonts w:ascii="Calibri" w:eastAsia="Times New Roman" w:hAnsi="Calibri" w:cs="Calibri"/>
          <w:sz w:val="22"/>
          <w:szCs w:val="22"/>
          <w:u w:val="single"/>
        </w:rPr>
        <w:t>myeloperoxidase</w:t>
      </w:r>
      <w:r w:rsidRPr="00785DC3">
        <w:rPr>
          <w:rFonts w:ascii="Calibri" w:eastAsia="Times New Roman" w:hAnsi="Calibri" w:cs="Calibri"/>
          <w:sz w:val="22"/>
          <w:szCs w:val="22"/>
        </w:rPr>
        <w:t>)</w:t>
      </w:r>
    </w:p>
    <w:p w14:paraId="74541872" w14:textId="77777777" w:rsidR="00785DC3" w:rsidRPr="00785DC3" w:rsidRDefault="00785DC3" w:rsidP="00785DC3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Churg-Strauss/EGPA</w:t>
      </w:r>
      <w:r w:rsidRPr="00785DC3">
        <w:rPr>
          <w:rFonts w:ascii="Calibri" w:eastAsia="Times New Roman" w:hAnsi="Calibri" w:cs="Calibri"/>
          <w:sz w:val="22"/>
          <w:szCs w:val="22"/>
        </w:rPr>
        <w:t xml:space="preserve">: asthma/allergies, tons of eosinophils, hematuria, </w:t>
      </w:r>
      <w:r w:rsidRPr="00785DC3">
        <w:rPr>
          <w:rFonts w:ascii="Calibri" w:eastAsia="Times New Roman" w:hAnsi="Calibri" w:cs="Calibri"/>
          <w:sz w:val="22"/>
          <w:szCs w:val="22"/>
          <w:u w:val="single"/>
        </w:rPr>
        <w:t>p-ANCA</w:t>
      </w:r>
    </w:p>
    <w:p w14:paraId="593ABBEF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 xml:space="preserve">Dx: </w:t>
      </w:r>
      <w:r w:rsidRPr="00785DC3">
        <w:rPr>
          <w:rFonts w:ascii="Calibri" w:eastAsia="Times New Roman" w:hAnsi="Calibri" w:cs="Calibri"/>
          <w:b/>
          <w:bCs/>
          <w:sz w:val="22"/>
          <w:szCs w:val="22"/>
        </w:rPr>
        <w:t>crescent</w:t>
      </w:r>
      <w:r w:rsidRPr="00785DC3">
        <w:rPr>
          <w:rFonts w:ascii="Calibri" w:eastAsia="Times New Roman" w:hAnsi="Calibri" w:cs="Calibri"/>
          <w:sz w:val="22"/>
          <w:szCs w:val="22"/>
        </w:rPr>
        <w:t xml:space="preserve">-shaped = monocytes leak through GBM into Bowman's space and proliferate </w:t>
      </w:r>
    </w:p>
    <w:p w14:paraId="3D4896AB" w14:textId="77777777" w:rsidR="00785DC3" w:rsidRPr="00785DC3" w:rsidRDefault="00785DC3" w:rsidP="00785DC3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  <w:u w:val="single"/>
        </w:rPr>
        <w:t>Complement levels are normal</w:t>
      </w:r>
    </w:p>
    <w:p w14:paraId="24C8E59B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Tx: steroids, cyclophosphamide, rituximab</w:t>
      </w:r>
    </w:p>
    <w:p w14:paraId="4A1D29B9" w14:textId="77777777" w:rsidR="00785DC3" w:rsidRPr="00785DC3" w:rsidRDefault="00785DC3" w:rsidP="00785DC3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IgA nephropathy/</w:t>
      </w:r>
      <w:proofErr w:type="spellStart"/>
      <w:r w:rsidRPr="00785DC3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synpharyngitic</w:t>
      </w:r>
      <w:proofErr w:type="spellEnd"/>
      <w:r w:rsidRPr="00785DC3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 xml:space="preserve"> nephropathy</w:t>
      </w:r>
    </w:p>
    <w:p w14:paraId="5BD683CF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RF: recent URI</w:t>
      </w:r>
    </w:p>
    <w:p w14:paraId="4F8B81BA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>: Ab against glycosylated-IgA (from N-</w:t>
      </w: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acetylgalactosamine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 xml:space="preserve"> on bugs) --&gt; deposits in </w:t>
      </w: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mesangium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 xml:space="preserve"> of kidneys --&gt; inflammation </w:t>
      </w:r>
    </w:p>
    <w:p w14:paraId="35FC9B21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 xml:space="preserve">Systemic manifestation = </w:t>
      </w:r>
      <w:r w:rsidRPr="00785DC3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 xml:space="preserve">HSP </w:t>
      </w:r>
      <w:r w:rsidRPr="00785DC3">
        <w:rPr>
          <w:rFonts w:ascii="Calibri" w:eastAsia="Times New Roman" w:hAnsi="Calibri" w:cs="Calibri"/>
          <w:sz w:val="22"/>
          <w:szCs w:val="22"/>
        </w:rPr>
        <w:t>(purpura x abdominal pain x hematuria)</w:t>
      </w:r>
    </w:p>
    <w:p w14:paraId="36D823AB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>: hematuria</w:t>
      </w:r>
    </w:p>
    <w:p w14:paraId="1CDD396E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 xml:space="preserve">Dx: biopsy, </w:t>
      </w:r>
      <w:r w:rsidRPr="00785DC3">
        <w:rPr>
          <w:rFonts w:ascii="Calibri" w:eastAsia="Times New Roman" w:hAnsi="Calibri" w:cs="Calibri"/>
          <w:sz w:val="22"/>
          <w:szCs w:val="22"/>
          <w:u w:val="single"/>
        </w:rPr>
        <w:t>complement levels are normal</w:t>
      </w:r>
    </w:p>
    <w:p w14:paraId="6DF0F06C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Tx: supportive</w:t>
      </w:r>
    </w:p>
    <w:p w14:paraId="4F4459AB" w14:textId="77777777" w:rsidR="00785DC3" w:rsidRPr="00785DC3" w:rsidRDefault="00785DC3" w:rsidP="00785DC3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 xml:space="preserve"> </w:t>
      </w:r>
      <w:r w:rsidRPr="00785DC3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Lupus nephritis</w:t>
      </w:r>
    </w:p>
    <w:p w14:paraId="0C30C779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>: malar rash, anti-</w:t>
      </w: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Sm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 xml:space="preserve"> Ab, </w:t>
      </w:r>
      <w:r w:rsidRPr="00785DC3">
        <w:rPr>
          <w:rFonts w:ascii="Calibri" w:eastAsia="Times New Roman" w:hAnsi="Calibri" w:cs="Calibri"/>
          <w:sz w:val="22"/>
          <w:szCs w:val="22"/>
          <w:u w:val="single"/>
        </w:rPr>
        <w:t>anti-dsDNA, low complement levels</w:t>
      </w:r>
      <w:r w:rsidRPr="00785DC3">
        <w:rPr>
          <w:rFonts w:ascii="Calibri" w:eastAsia="Times New Roman" w:hAnsi="Calibri" w:cs="Calibri"/>
          <w:sz w:val="22"/>
          <w:szCs w:val="22"/>
        </w:rPr>
        <w:t xml:space="preserve"> ("full-house pattern")</w:t>
      </w:r>
    </w:p>
    <w:p w14:paraId="466111F9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Subtypes</w:t>
      </w:r>
    </w:p>
    <w:p w14:paraId="14FB4CF5" w14:textId="77777777" w:rsidR="00785DC3" w:rsidRPr="00785DC3" w:rsidRDefault="00785DC3" w:rsidP="00785DC3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i/>
          <w:iCs/>
          <w:sz w:val="22"/>
          <w:szCs w:val="22"/>
        </w:rPr>
        <w:t>Diffuse proliferative glomerulonephritis</w:t>
      </w:r>
    </w:p>
    <w:p w14:paraId="07C42222" w14:textId="77777777" w:rsidR="00785DC3" w:rsidRPr="00785DC3" w:rsidRDefault="00785DC3" w:rsidP="00785DC3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Post-infectious glomerulonephritis/PSGN</w:t>
      </w:r>
    </w:p>
    <w:p w14:paraId="0A5E1EA3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RF: URI, Strep infection (nephritogenic strains)</w:t>
      </w:r>
    </w:p>
    <w:p w14:paraId="57CA141A" w14:textId="77777777" w:rsidR="00785DC3" w:rsidRPr="00785DC3" w:rsidRDefault="00785DC3" w:rsidP="00785DC3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 xml:space="preserve">--&gt; </w:t>
      </w: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abx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 xml:space="preserve"> for Strep throat do not decrease chance of PSGN</w:t>
      </w:r>
    </w:p>
    <w:p w14:paraId="7E720ED2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>: Ab against GAS cross react with antigens in glomerulus --&gt; complement "destroys everything in its wake"</w:t>
      </w:r>
    </w:p>
    <w:p w14:paraId="78AF8546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 xml:space="preserve">: 1-6wks post-URI, hematuria, </w:t>
      </w:r>
      <w:r w:rsidRPr="00785DC3">
        <w:rPr>
          <w:rFonts w:ascii="Calibri" w:eastAsia="Times New Roman" w:hAnsi="Calibri" w:cs="Calibri"/>
          <w:sz w:val="22"/>
          <w:szCs w:val="22"/>
          <w:u w:val="single"/>
        </w:rPr>
        <w:t>low complement</w:t>
      </w:r>
    </w:p>
    <w:p w14:paraId="0098B95B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Dx: anti-</w:t>
      </w: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DNAseB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>, anti-</w:t>
      </w: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streptolysinO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>, anti-hyaluronidase, "granular pattern"</w:t>
      </w:r>
    </w:p>
    <w:p w14:paraId="7E0B9353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C/b: chronic renal failure (kids 1% vs adults 40%)</w:t>
      </w:r>
    </w:p>
    <w:p w14:paraId="1D1FCAFF" w14:textId="77777777" w:rsidR="00785DC3" w:rsidRPr="00785DC3" w:rsidRDefault="00785DC3" w:rsidP="00785DC3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Membranoproliferative glomerulonephritis (MPGN)</w:t>
      </w:r>
    </w:p>
    <w:p w14:paraId="67BB509B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 xml:space="preserve">RF: lupus, </w:t>
      </w: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HepB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>/C</w:t>
      </w:r>
    </w:p>
    <w:p w14:paraId="18103E73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Dx: low C3, "subendothelial tram tracks"</w:t>
      </w:r>
    </w:p>
    <w:p w14:paraId="42388A15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 xml:space="preserve">Subtype: </w:t>
      </w:r>
      <w:r w:rsidRPr="00785DC3">
        <w:rPr>
          <w:rFonts w:ascii="Calibri" w:eastAsia="Times New Roman" w:hAnsi="Calibri" w:cs="Calibri"/>
          <w:i/>
          <w:iCs/>
          <w:sz w:val="22"/>
          <w:szCs w:val="22"/>
        </w:rPr>
        <w:t>dense-deposit disease</w:t>
      </w:r>
      <w:r w:rsidRPr="00785DC3">
        <w:rPr>
          <w:rFonts w:ascii="Calibri" w:eastAsia="Times New Roman" w:hAnsi="Calibri" w:cs="Calibri"/>
          <w:sz w:val="22"/>
          <w:szCs w:val="22"/>
        </w:rPr>
        <w:t xml:space="preserve"> ("ribbon-shaped" deposits around basement membrane of glomerulus, C3 nephritic factor = C3 convertase --&gt; low C3)</w:t>
      </w:r>
    </w:p>
    <w:p w14:paraId="0E162C56" w14:textId="77777777" w:rsidR="00785DC3" w:rsidRPr="00785DC3" w:rsidRDefault="00785DC3" w:rsidP="00785DC3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Alport syndrome</w:t>
      </w:r>
    </w:p>
    <w:p w14:paraId="03AF9784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lastRenderedPageBreak/>
        <w:t>Sx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>: "can't pee, can't see, can't hear a bee" = cataracts/dislocation of lens, nephritic syndrome, sensorineural hearing loss</w:t>
      </w:r>
    </w:p>
    <w:p w14:paraId="0254663E" w14:textId="77777777" w:rsidR="00785DC3" w:rsidRPr="00785DC3" w:rsidRDefault="00785DC3" w:rsidP="00785DC3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 xml:space="preserve">Path: X-linked dominant mutation in </w:t>
      </w:r>
      <w:r w:rsidRPr="00785DC3">
        <w:rPr>
          <w:rFonts w:ascii="Calibri" w:eastAsia="Times New Roman" w:hAnsi="Calibri" w:cs="Calibri"/>
          <w:b/>
          <w:bCs/>
          <w:sz w:val="22"/>
          <w:szCs w:val="22"/>
        </w:rPr>
        <w:t xml:space="preserve">alpha2* chain of Type4 collagen/COL4A5 </w:t>
      </w:r>
    </w:p>
    <w:p w14:paraId="7AE31057" w14:textId="77777777" w:rsidR="00785DC3" w:rsidRPr="00785DC3" w:rsidRDefault="00785DC3" w:rsidP="00785DC3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*A comes before G[</w:t>
      </w:r>
      <w:proofErr w:type="spellStart"/>
      <w:r w:rsidRPr="00785DC3">
        <w:rPr>
          <w:rFonts w:ascii="Calibri" w:eastAsia="Times New Roman" w:hAnsi="Calibri" w:cs="Calibri"/>
          <w:sz w:val="22"/>
          <w:szCs w:val="22"/>
        </w:rPr>
        <w:t>oodpasture</w:t>
      </w:r>
      <w:proofErr w:type="spellEnd"/>
      <w:r w:rsidRPr="00785DC3">
        <w:rPr>
          <w:rFonts w:ascii="Calibri" w:eastAsia="Times New Roman" w:hAnsi="Calibri" w:cs="Calibri"/>
          <w:sz w:val="22"/>
          <w:szCs w:val="22"/>
        </w:rPr>
        <w:t>] in the alphabet!</w:t>
      </w:r>
    </w:p>
    <w:p w14:paraId="73F6E62C" w14:textId="77777777" w:rsidR="00785DC3" w:rsidRPr="00785DC3" w:rsidRDefault="00785DC3" w:rsidP="00785DC3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(same inheritance as Fragile X syndrome)</w:t>
      </w:r>
    </w:p>
    <w:p w14:paraId="61E90D9C" w14:textId="77777777" w:rsidR="00785DC3" w:rsidRPr="00785DC3" w:rsidRDefault="00785DC3" w:rsidP="00785DC3">
      <w:pPr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 </w:t>
      </w:r>
    </w:p>
    <w:tbl>
      <w:tblPr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"/>
        <w:tblDescription w:val=""/>
      </w:tblPr>
      <w:tblGrid>
        <w:gridCol w:w="4195"/>
        <w:gridCol w:w="3509"/>
      </w:tblGrid>
      <w:tr w:rsidR="00785DC3" w:rsidRPr="00785DC3" w14:paraId="53A021EC" w14:textId="77777777" w:rsidTr="00785DC3">
        <w:tc>
          <w:tcPr>
            <w:tcW w:w="416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4BBFB9A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Disease</w:t>
            </w:r>
          </w:p>
        </w:tc>
        <w:tc>
          <w:tcPr>
            <w:tcW w:w="3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AB02C4B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Light microscopy findings</w:t>
            </w:r>
          </w:p>
        </w:tc>
      </w:tr>
      <w:tr w:rsidR="00785DC3" w:rsidRPr="00785DC3" w14:paraId="45A53D11" w14:textId="77777777" w:rsidTr="00785DC3">
        <w:tc>
          <w:tcPr>
            <w:tcW w:w="416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1422B22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i/>
                <w:iCs/>
                <w:sz w:val="22"/>
                <w:szCs w:val="22"/>
              </w:rPr>
              <w:t>Minimal change disease</w:t>
            </w:r>
          </w:p>
        </w:tc>
        <w:tc>
          <w:tcPr>
            <w:tcW w:w="3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27D8D5F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Podocyte effacement</w:t>
            </w:r>
          </w:p>
        </w:tc>
      </w:tr>
      <w:tr w:rsidR="00785DC3" w:rsidRPr="00785DC3" w14:paraId="52D7A6F5" w14:textId="77777777" w:rsidTr="00785DC3">
        <w:tc>
          <w:tcPr>
            <w:tcW w:w="416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F24A0EC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i/>
                <w:iCs/>
                <w:sz w:val="22"/>
                <w:szCs w:val="22"/>
              </w:rPr>
              <w:t>FSGS</w:t>
            </w:r>
          </w:p>
        </w:tc>
        <w:tc>
          <w:tcPr>
            <w:tcW w:w="3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B3E5F37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Podocyte effacement</w:t>
            </w:r>
          </w:p>
        </w:tc>
      </w:tr>
      <w:tr w:rsidR="00785DC3" w:rsidRPr="00785DC3" w14:paraId="5CFE7C70" w14:textId="77777777" w:rsidTr="00785DC3">
        <w:tc>
          <w:tcPr>
            <w:tcW w:w="416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62CE716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i/>
                <w:iCs/>
                <w:sz w:val="22"/>
                <w:szCs w:val="22"/>
              </w:rPr>
              <w:t>PSGN</w:t>
            </w:r>
          </w:p>
        </w:tc>
        <w:tc>
          <w:tcPr>
            <w:tcW w:w="3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3AA07E9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 xml:space="preserve">Subepithelial humps, </w:t>
            </w:r>
            <w:r w:rsidRPr="00785DC3">
              <w:rPr>
                <w:rFonts w:ascii="Calibri" w:eastAsia="Times New Roman" w:hAnsi="Calibri" w:cs="Calibri"/>
                <w:sz w:val="22"/>
                <w:szCs w:val="22"/>
                <w:u w:val="single"/>
              </w:rPr>
              <w:t xml:space="preserve">granular </w:t>
            </w:r>
          </w:p>
        </w:tc>
      </w:tr>
      <w:tr w:rsidR="00785DC3" w:rsidRPr="00785DC3" w14:paraId="51940C92" w14:textId="77777777" w:rsidTr="00785DC3">
        <w:tc>
          <w:tcPr>
            <w:tcW w:w="416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9F8CC33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i/>
                <w:iCs/>
                <w:sz w:val="22"/>
                <w:szCs w:val="22"/>
              </w:rPr>
              <w:t xml:space="preserve">Membranous nephropathy </w:t>
            </w:r>
          </w:p>
        </w:tc>
        <w:tc>
          <w:tcPr>
            <w:tcW w:w="3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8BE8F80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Subepithelial spike and dome</w:t>
            </w:r>
          </w:p>
        </w:tc>
      </w:tr>
      <w:tr w:rsidR="00785DC3" w:rsidRPr="00785DC3" w14:paraId="3DB22AF0" w14:textId="77777777" w:rsidTr="00785DC3">
        <w:tc>
          <w:tcPr>
            <w:tcW w:w="416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7B32C88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i/>
                <w:iCs/>
                <w:sz w:val="22"/>
                <w:szCs w:val="22"/>
              </w:rPr>
              <w:t>Membranoproliferative glomerulonephritis</w:t>
            </w:r>
          </w:p>
        </w:tc>
        <w:tc>
          <w:tcPr>
            <w:tcW w:w="3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FC04208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subendothelial tram tracks</w:t>
            </w:r>
          </w:p>
        </w:tc>
      </w:tr>
      <w:tr w:rsidR="00785DC3" w:rsidRPr="00785DC3" w14:paraId="38E1BB33" w14:textId="77777777" w:rsidTr="00785DC3">
        <w:tc>
          <w:tcPr>
            <w:tcW w:w="416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72600BE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i/>
                <w:iCs/>
                <w:sz w:val="22"/>
                <w:szCs w:val="22"/>
              </w:rPr>
              <w:t>Lupus nephritis</w:t>
            </w:r>
          </w:p>
        </w:tc>
        <w:tc>
          <w:tcPr>
            <w:tcW w:w="3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7F764C6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wire-loop appearance</w:t>
            </w:r>
          </w:p>
        </w:tc>
      </w:tr>
      <w:tr w:rsidR="00785DC3" w:rsidRPr="00785DC3" w14:paraId="5C7791B8" w14:textId="77777777" w:rsidTr="00785DC3">
        <w:tc>
          <w:tcPr>
            <w:tcW w:w="419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6D76101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i/>
                <w:iCs/>
                <w:sz w:val="22"/>
                <w:szCs w:val="22"/>
              </w:rPr>
              <w:t>Goodpasture's syndrome/anti-GBM disease</w:t>
            </w:r>
          </w:p>
        </w:tc>
        <w:tc>
          <w:tcPr>
            <w:tcW w:w="338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FB13629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  <w:u w:val="single"/>
              </w:rPr>
              <w:t>Linear</w:t>
            </w: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 xml:space="preserve"> pattern of IgG deposition </w:t>
            </w:r>
          </w:p>
        </w:tc>
      </w:tr>
      <w:tr w:rsidR="00785DC3" w:rsidRPr="00785DC3" w14:paraId="31181D9E" w14:textId="77777777" w:rsidTr="00785DC3">
        <w:tc>
          <w:tcPr>
            <w:tcW w:w="416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21E1CFA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i/>
                <w:iCs/>
                <w:sz w:val="22"/>
                <w:szCs w:val="22"/>
              </w:rPr>
              <w:t>IgA nephropathy</w:t>
            </w:r>
          </w:p>
        </w:tc>
        <w:tc>
          <w:tcPr>
            <w:tcW w:w="350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84A9A8F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Mesangial proliferation, IgA deposits</w:t>
            </w:r>
          </w:p>
        </w:tc>
      </w:tr>
    </w:tbl>
    <w:p w14:paraId="0534FCAF" w14:textId="77777777" w:rsidR="00785DC3" w:rsidRPr="00785DC3" w:rsidRDefault="00785DC3" w:rsidP="00785DC3">
      <w:pPr>
        <w:ind w:left="2160"/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 </w:t>
      </w:r>
    </w:p>
    <w:p w14:paraId="5CCE8796" w14:textId="77777777" w:rsidR="00785DC3" w:rsidRPr="00785DC3" w:rsidRDefault="00785DC3" w:rsidP="00785DC3">
      <w:pPr>
        <w:rPr>
          <w:rFonts w:ascii="Calibri" w:eastAsia="Times New Roman" w:hAnsi="Calibri" w:cs="Calibri"/>
          <w:sz w:val="22"/>
          <w:szCs w:val="22"/>
        </w:rPr>
      </w:pPr>
      <w:r w:rsidRPr="00785DC3">
        <w:rPr>
          <w:rFonts w:ascii="Calibri" w:eastAsia="Times New Roman" w:hAnsi="Calibri" w:cs="Calibri"/>
          <w:sz w:val="22"/>
          <w:szCs w:val="22"/>
        </w:rPr>
        <w:t> </w:t>
      </w:r>
    </w:p>
    <w:tbl>
      <w:tblPr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"/>
        <w:tblDescription w:val=""/>
      </w:tblPr>
      <w:tblGrid>
        <w:gridCol w:w="2032"/>
        <w:gridCol w:w="3920"/>
      </w:tblGrid>
      <w:tr w:rsidR="00785DC3" w:rsidRPr="00785DC3" w14:paraId="56538844" w14:textId="77777777" w:rsidTr="00785DC3">
        <w:tc>
          <w:tcPr>
            <w:tcW w:w="20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A34604D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Complement levels</w:t>
            </w:r>
          </w:p>
        </w:tc>
        <w:tc>
          <w:tcPr>
            <w:tcW w:w="3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65F6FDF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Disease</w:t>
            </w:r>
          </w:p>
        </w:tc>
      </w:tr>
      <w:tr w:rsidR="00785DC3" w:rsidRPr="00785DC3" w14:paraId="071E58B0" w14:textId="77777777" w:rsidTr="00785DC3">
        <w:tc>
          <w:tcPr>
            <w:tcW w:w="200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FC000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D9F72C4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Low</w:t>
            </w:r>
          </w:p>
        </w:tc>
        <w:tc>
          <w:tcPr>
            <w:tcW w:w="392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902AFC8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PSGN, lupus, membranoproliferative (C3)</w:t>
            </w:r>
          </w:p>
        </w:tc>
      </w:tr>
      <w:tr w:rsidR="00785DC3" w:rsidRPr="00785DC3" w14:paraId="20C3DC69" w14:textId="77777777" w:rsidTr="00785DC3">
        <w:tc>
          <w:tcPr>
            <w:tcW w:w="200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ED7D31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23D00ED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 xml:space="preserve">Normal </w:t>
            </w:r>
          </w:p>
        </w:tc>
        <w:tc>
          <w:tcPr>
            <w:tcW w:w="386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9594548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IgA nephropathy, pauci-immune entities</w:t>
            </w:r>
          </w:p>
        </w:tc>
      </w:tr>
      <w:tr w:rsidR="00785DC3" w:rsidRPr="00785DC3" w14:paraId="4860C73C" w14:textId="77777777" w:rsidTr="00785DC3">
        <w:tc>
          <w:tcPr>
            <w:tcW w:w="200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E84C22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4EB6849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High</w:t>
            </w:r>
          </w:p>
        </w:tc>
        <w:tc>
          <w:tcPr>
            <w:tcW w:w="381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60C7E94" w14:textId="77777777" w:rsidR="00785DC3" w:rsidRPr="00785DC3" w:rsidRDefault="00785DC3" w:rsidP="00785DC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785DC3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</w:tbl>
    <w:p w14:paraId="43C82FF9" w14:textId="77777777" w:rsidR="00BC3DC2" w:rsidRDefault="00BC3DC2"/>
    <w:sectPr w:rsidR="00BC3DC2" w:rsidSect="004F47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157B27"/>
    <w:multiLevelType w:val="multilevel"/>
    <w:tmpl w:val="A2FE5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DC3"/>
    <w:rsid w:val="004F478B"/>
    <w:rsid w:val="0066332C"/>
    <w:rsid w:val="00785DC3"/>
    <w:rsid w:val="00BC3DC2"/>
    <w:rsid w:val="00EE5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F6FBCA"/>
  <w15:chartTrackingRefBased/>
  <w15:docId w15:val="{8D45DE26-A42C-EA47-910B-61FABE983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85DC3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785DC3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5DC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785DC3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785DC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836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43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16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8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714</Words>
  <Characters>4071</Characters>
  <Application>Microsoft Office Word</Application>
  <DocSecurity>0</DocSecurity>
  <Lines>33</Lines>
  <Paragraphs>9</Paragraphs>
  <ScaleCrop>false</ScaleCrop>
  <Company/>
  <LinksUpToDate>false</LinksUpToDate>
  <CharactersWithSpaces>4776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Bodd</dc:creator>
  <cp:keywords/>
  <dc:description/>
  <cp:lastModifiedBy>Monica Bodd</cp:lastModifiedBy>
  <cp:revision>1</cp:revision>
  <dcterms:created xsi:type="dcterms:W3CDTF">2020-06-09T17:21:00Z</dcterms:created>
  <dcterms:modified xsi:type="dcterms:W3CDTF">2020-06-09T17:22:00Z</dcterms:modified>
</cp:coreProperties>
</file>