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819CB" w14:textId="77777777" w:rsidR="00B8336E" w:rsidRPr="00B8336E" w:rsidRDefault="00B8336E" w:rsidP="00B8336E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B8336E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121</w:t>
      </w:r>
    </w:p>
    <w:p w14:paraId="6D028764" w14:textId="77777777" w:rsidR="00B8336E" w:rsidRPr="00B8336E" w:rsidRDefault="00B8336E" w:rsidP="00B8336E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Chronic alcoholic, AMS, low-grade fever, vague abd pain w/ distension: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spontaneous bacterial peritonitis</w:t>
      </w:r>
    </w:p>
    <w:p w14:paraId="1510F0E8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NBS: paracentesis (&gt;250 WBC, bugs)</w:t>
      </w:r>
    </w:p>
    <w:p w14:paraId="45F6A536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Tx: ceftriaxone, fluoroquinolone (gram+ &amp; gram- coverage)</w:t>
      </w:r>
    </w:p>
    <w:p w14:paraId="222CD38C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Ppx: fluoroquinolone</w:t>
      </w:r>
    </w:p>
    <w:p w14:paraId="2CBC6DEA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RF: ascites, peritoneal dialysis, VP shunt (h/o hydrocephalus)</w:t>
      </w:r>
    </w:p>
    <w:p w14:paraId="53D16B7F" w14:textId="77777777" w:rsidR="00B8336E" w:rsidRPr="00B8336E" w:rsidRDefault="00B8336E" w:rsidP="00B8336E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Infection few days ago, got a drug, now 101.5 fever w/ small rash on face and trunk, eosinophilia: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acute interstitial nephritis</w:t>
      </w:r>
    </w:p>
    <w:p w14:paraId="2415B789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Sx: fever + rash + eosinophils (@blood or urine)</w:t>
      </w:r>
    </w:p>
    <w:p w14:paraId="702ED8C9" w14:textId="77777777" w:rsidR="00B8336E" w:rsidRPr="00B8336E" w:rsidRDefault="00B8336E" w:rsidP="00B8336E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DDx </w:t>
      </w:r>
      <w:r w:rsidRPr="00B8336E">
        <w:rPr>
          <w:rFonts w:ascii="Calibri" w:eastAsia="Times New Roman" w:hAnsi="Calibri" w:cs="Calibri"/>
          <w:i/>
          <w:iCs/>
          <w:sz w:val="22"/>
          <w:szCs w:val="22"/>
          <w:u w:val="single"/>
        </w:rPr>
        <w:t>eosinophilia</w:t>
      </w:r>
    </w:p>
    <w:p w14:paraId="503F84F0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Drugs i.e. abx</w:t>
      </w:r>
    </w:p>
    <w:p w14:paraId="2FDBD703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Neoplasms i.e. hematologic malignancies</w:t>
      </w:r>
    </w:p>
    <w:p w14:paraId="1FD4502E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Asthma</w:t>
      </w:r>
    </w:p>
    <w:p w14:paraId="2F14B021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Addison's disease (hyperkalemia, skin hyperpig, hypotension, etc)</w:t>
      </w:r>
    </w:p>
    <w:p w14:paraId="47B5BD67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AIN</w:t>
      </w:r>
    </w:p>
    <w:p w14:paraId="222FE2F9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Collagen/vascular disease i.e. scleroderma</w:t>
      </w:r>
    </w:p>
    <w:p w14:paraId="22233A08" w14:textId="77777777" w:rsidR="00B8336E" w:rsidRPr="00B8336E" w:rsidRDefault="00B8336E" w:rsidP="00B8336E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Parasites</w:t>
      </w:r>
    </w:p>
    <w:p w14:paraId="3C761B00" w14:textId="77777777" w:rsidR="00B8336E" w:rsidRPr="00B8336E" w:rsidRDefault="00B8336E" w:rsidP="00B8336E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Dx: urine with elevated eosinophils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405"/>
        <w:gridCol w:w="3089"/>
        <w:gridCol w:w="3632"/>
      </w:tblGrid>
      <w:tr w:rsidR="00B8336E" w:rsidRPr="00B8336E" w14:paraId="5718312E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9F69D87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Urinalysis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506054F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Dx</w:t>
            </w:r>
          </w:p>
        </w:tc>
        <w:tc>
          <w:tcPr>
            <w:tcW w:w="344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3066331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Et</w:t>
            </w:r>
          </w:p>
        </w:tc>
      </w:tr>
      <w:tr w:rsidR="00B8336E" w:rsidRPr="00B8336E" w14:paraId="30D3B0DC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6239E95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Eosinophils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F87910C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AIN</w:t>
            </w:r>
          </w:p>
        </w:tc>
        <w:tc>
          <w:tcPr>
            <w:tcW w:w="344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ED447CE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 xml:space="preserve">Drug </w:t>
            </w:r>
          </w:p>
        </w:tc>
      </w:tr>
      <w:tr w:rsidR="00B8336E" w:rsidRPr="00B8336E" w14:paraId="3E9155D9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434A7B0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WBC casts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311D485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Pyelonephritis</w:t>
            </w:r>
          </w:p>
        </w:tc>
        <w:tc>
          <w:tcPr>
            <w:tcW w:w="344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E12B407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B8336E" w:rsidRPr="00B8336E" w14:paraId="4D402E29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8972F7C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pigmented muddy brown casts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B059718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acute tubular necrosis</w:t>
            </w:r>
          </w:p>
        </w:tc>
        <w:tc>
          <w:tcPr>
            <w:tcW w:w="344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0822E89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intrarenal acute injury</w:t>
            </w:r>
          </w:p>
        </w:tc>
      </w:tr>
      <w:tr w:rsidR="00B8336E" w:rsidRPr="00B8336E" w14:paraId="27C49320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237C66B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reddish urine, but w/o RBC on microscopy</w:t>
            </w:r>
          </w:p>
        </w:tc>
        <w:tc>
          <w:tcPr>
            <w:tcW w:w="283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0C3C373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Rhabdomyolysis/Myoglobinuria</w:t>
            </w:r>
          </w:p>
        </w:tc>
        <w:tc>
          <w:tcPr>
            <w:tcW w:w="355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12DDEAF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RF: alcoholics, older person fell down and couldn't get up, recent crush injury, combination of two myotoxic drugs (i.e. statins, fibrates, daptomycin)</w:t>
            </w:r>
          </w:p>
        </w:tc>
      </w:tr>
      <w:tr w:rsidR="00B8336E" w:rsidRPr="00B8336E" w14:paraId="55BB6EAE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B4D0B44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RBC casts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5B604F9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nephritic syndrome</w:t>
            </w:r>
          </w:p>
        </w:tc>
        <w:tc>
          <w:tcPr>
            <w:tcW w:w="344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E99310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lupus, IgA, PSGN</w:t>
            </w:r>
          </w:p>
        </w:tc>
      </w:tr>
      <w:tr w:rsidR="00B8336E" w:rsidRPr="00B8336E" w14:paraId="561119D5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91E6F4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fatty casts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255CBAD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nephrotic syndrome</w:t>
            </w: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 xml:space="preserve"> (&gt;3.5g/day)</w:t>
            </w:r>
          </w:p>
        </w:tc>
        <w:tc>
          <w:tcPr>
            <w:tcW w:w="3616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07365B2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minimal change disease, hematologic malig, FSGS 2/2 HIV/AA, membranous nephropathy 2/2 solid malignancy, diabetic nephropathy @ Kimmelstein nodules</w:t>
            </w:r>
          </w:p>
        </w:tc>
      </w:tr>
      <w:tr w:rsidR="00B8336E" w:rsidRPr="00B8336E" w14:paraId="4E0E8E37" w14:textId="77777777" w:rsidTr="00B8336E">
        <w:tc>
          <w:tcPr>
            <w:tcW w:w="24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918EBC0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>Hyaline casts</w:t>
            </w:r>
          </w:p>
        </w:tc>
        <w:tc>
          <w:tcPr>
            <w:tcW w:w="28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C1909C0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szCs w:val="22"/>
              </w:rPr>
              <w:t>Dehydration</w:t>
            </w:r>
          </w:p>
        </w:tc>
        <w:tc>
          <w:tcPr>
            <w:tcW w:w="363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7980541" w14:textId="77777777" w:rsidR="00B8336E" w:rsidRPr="00B8336E" w:rsidRDefault="00B8336E" w:rsidP="00B8336E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B8336E">
              <w:rPr>
                <w:rFonts w:ascii="Calibri" w:eastAsia="Times New Roman" w:hAnsi="Calibri" w:cs="Calibri"/>
                <w:sz w:val="22"/>
                <w:szCs w:val="22"/>
              </w:rPr>
              <w:t xml:space="preserve">Afferent arteriole underperfused --&gt; RAAS --&gt; Na absorbed in DCT, ADH release @ principal cell of nephron --&gt; increased urine concentration </w:t>
            </w:r>
          </w:p>
        </w:tc>
      </w:tr>
    </w:tbl>
    <w:p w14:paraId="1F72BAA2" w14:textId="77777777" w:rsidR="00B8336E" w:rsidRPr="00B8336E" w:rsidRDefault="00B8336E" w:rsidP="00B8336E">
      <w:pPr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 </w:t>
      </w:r>
    </w:p>
    <w:p w14:paraId="0F6EACD9" w14:textId="77777777" w:rsidR="00B8336E" w:rsidRPr="00B8336E" w:rsidRDefault="00B8336E" w:rsidP="00B8336E">
      <w:pPr>
        <w:numPr>
          <w:ilvl w:val="0"/>
          <w:numId w:val="2"/>
        </w:numPr>
        <w:ind w:left="540"/>
        <w:textAlignment w:val="center"/>
        <w:rPr>
          <w:rFonts w:ascii="Calibri" w:eastAsia="Times New Roman" w:hAnsi="Calibri" w:cs="Calibri"/>
          <w:color w:val="2E75B5"/>
          <w:sz w:val="22"/>
          <w:szCs w:val="22"/>
        </w:rPr>
      </w:pPr>
      <w:r w:rsidRPr="00B8336E">
        <w:rPr>
          <w:rFonts w:ascii="Calibri" w:eastAsia="Times New Roman" w:hAnsi="Calibri" w:cs="Calibri"/>
          <w:color w:val="2E75B5"/>
          <w:sz w:val="28"/>
          <w:szCs w:val="28"/>
        </w:rPr>
        <w:t>Back pain</w:t>
      </w:r>
    </w:p>
    <w:p w14:paraId="23E9CC10" w14:textId="77777777" w:rsidR="00B8336E" w:rsidRPr="00B8336E" w:rsidRDefault="00B8336E" w:rsidP="00B8336E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+ lost sensation around buttocks, infertility: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Leriche syndrome</w:t>
      </w:r>
    </w:p>
    <w:p w14:paraId="5B464360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lastRenderedPageBreak/>
        <w:t>Et: severe PAD @ distal aorta + iliac arteries</w:t>
      </w:r>
    </w:p>
    <w:p w14:paraId="3193913E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RF: smoking</w:t>
      </w:r>
    </w:p>
    <w:p w14:paraId="0537C96D" w14:textId="77777777" w:rsidR="00B8336E" w:rsidRPr="00B8336E" w:rsidRDefault="00B8336E" w:rsidP="00B8336E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+ lifting heavy boxes, sudden-onset severe back pain, paravertebral muscle tenderness: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muscle strain</w:t>
      </w:r>
    </w:p>
    <w:p w14:paraId="4836FC2A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Tx: NSAIDs, activity modification</w:t>
      </w:r>
    </w:p>
    <w:p w14:paraId="0074BF7D" w14:textId="77777777" w:rsidR="00B8336E" w:rsidRPr="00B8336E" w:rsidRDefault="00B8336E" w:rsidP="00B8336E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+ osteoporosis, positive straight leg raise: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herniated disk </w:t>
      </w:r>
    </w:p>
    <w:p w14:paraId="19E2C4ED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Et: nucleus pulposus herniation --&gt; impingement on nerve roots</w:t>
      </w:r>
    </w:p>
    <w:p w14:paraId="2BA97983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Tx: rest + gradual return to activity for 6wks</w:t>
      </w:r>
    </w:p>
    <w:p w14:paraId="1FA76B86" w14:textId="77777777" w:rsidR="00B8336E" w:rsidRPr="00B8336E" w:rsidRDefault="00B8336E" w:rsidP="00B8336E">
      <w:pPr>
        <w:numPr>
          <w:ilvl w:val="1"/>
          <w:numId w:val="2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+ sudden-onset, severe abdominal pain, BP 100/50: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ruptured AAA</w:t>
      </w:r>
    </w:p>
    <w:p w14:paraId="74D4B61A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Dx: "draped aorta sign" = calcifications in front of vertebral bodies</w:t>
      </w:r>
    </w:p>
    <w:p w14:paraId="1F5AF168" w14:textId="77777777" w:rsidR="00B8336E" w:rsidRPr="00B8336E" w:rsidRDefault="00B8336E" w:rsidP="00B8336E">
      <w:pPr>
        <w:numPr>
          <w:ilvl w:val="2"/>
          <w:numId w:val="2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RF: smoking</w:t>
      </w:r>
    </w:p>
    <w:p w14:paraId="7EEBD880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6 mos kiddo with loss of motor milestones, fasciculations: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spinomuscular atrophy</w:t>
      </w:r>
    </w:p>
    <w:p w14:paraId="38DDAFC5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Vs. adult with fasciculations: ALS</w:t>
      </w:r>
    </w:p>
    <w:p w14:paraId="2BACE96A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Autosomal recessive @ chr5 SMN1 gene</w:t>
      </w:r>
    </w:p>
    <w:p w14:paraId="238360F9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Kiddo with multiple bouts of pneumococcal sepsis, giardia, family members with multiple severe infections: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Bruton's agammaglobulinemia</w:t>
      </w:r>
    </w:p>
    <w:p w14:paraId="022C05A8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Et: X-linked mutation @ Bruton's tyrosine kinase (B-cell maturation)</w:t>
      </w:r>
    </w:p>
    <w:p w14:paraId="6DE19F4C" w14:textId="77777777" w:rsidR="00B8336E" w:rsidRPr="00B8336E" w:rsidRDefault="00B8336E" w:rsidP="00B8336E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"humoral immunity defect/antibody defect"</w:t>
      </w:r>
    </w:p>
    <w:p w14:paraId="03A91955" w14:textId="77777777" w:rsidR="00B8336E" w:rsidRPr="00B8336E" w:rsidRDefault="00B8336E" w:rsidP="00B8336E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Vs. T cell @ PCP, viral, fungal infections</w:t>
      </w:r>
    </w:p>
    <w:p w14:paraId="093D7985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Sx: show up after 6mos because mom's Ab protects until then</w:t>
      </w:r>
    </w:p>
    <w:p w14:paraId="166B9A2B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Dx: low levels of every Ig</w:t>
      </w:r>
    </w:p>
    <w:p w14:paraId="39061599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Tx: monthly IVIG</w:t>
      </w:r>
    </w:p>
    <w:p w14:paraId="39776E57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Kiddo with recurrent infections, petechiae on skin, bleeds when mom tries to brush teeth, eczema: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Wiskott Aldrich syndrome</w:t>
      </w:r>
    </w:p>
    <w:p w14:paraId="35D0DEB1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Et: X-linked immunodeficiency </w:t>
      </w:r>
    </w:p>
    <w:p w14:paraId="28FBF309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Sx: thrombocytopenia, eczema, recurrent infections</w:t>
      </w:r>
    </w:p>
    <w:p w14:paraId="64A765BA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Kiddo with recurrent abscesses with bacteria: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CGD</w:t>
      </w:r>
    </w:p>
    <w:p w14:paraId="04F67906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Et: mutation in NADPH oxidase (oxidative burst)</w:t>
      </w:r>
    </w:p>
    <w:p w14:paraId="7E8D9698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Sx: infection with catalase positive organisms (i.e. Staph, Serratia)</w:t>
      </w:r>
    </w:p>
    <w:p w14:paraId="18D746FF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Kiddo with immunodeficiency, seizures, recurrent parainfluenza, prolonged QT interval: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diGeorge syndrome</w:t>
      </w:r>
    </w:p>
    <w:p w14:paraId="15CB6F31" w14:textId="77777777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Et: failed development of 3rd/4th pouches (where T-cells reach puberty)</w:t>
      </w:r>
    </w:p>
    <w:p w14:paraId="38757A60" w14:textId="77777777" w:rsidR="00B8336E" w:rsidRPr="00B8336E" w:rsidRDefault="00B8336E" w:rsidP="00B8336E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T-cell deficiency --&gt; infections</w:t>
      </w:r>
    </w:p>
    <w:p w14:paraId="0DE48AF9" w14:textId="77777777" w:rsidR="00B8336E" w:rsidRPr="00B8336E" w:rsidRDefault="00B8336E" w:rsidP="00B8336E">
      <w:pPr>
        <w:numPr>
          <w:ilvl w:val="2"/>
          <w:numId w:val="3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i/>
          <w:iCs/>
          <w:sz w:val="22"/>
          <w:szCs w:val="22"/>
        </w:rPr>
        <w:t>Hypocalcemia</w:t>
      </w:r>
      <w:r w:rsidRPr="00B8336E">
        <w:rPr>
          <w:rFonts w:ascii="Calibri" w:eastAsia="Times New Roman" w:hAnsi="Calibri" w:cs="Calibri"/>
          <w:sz w:val="22"/>
          <w:szCs w:val="22"/>
        </w:rPr>
        <w:t xml:space="preserve"> --&gt; prolonged QT, seizures </w:t>
      </w:r>
    </w:p>
    <w:p w14:paraId="13B41A9F" w14:textId="77777777" w:rsidR="00B8336E" w:rsidRPr="00B8336E" w:rsidRDefault="00B8336E" w:rsidP="00B8336E">
      <w:pPr>
        <w:numPr>
          <w:ilvl w:val="3"/>
          <w:numId w:val="3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DDx: infants of diabetic moms </w:t>
      </w:r>
    </w:p>
    <w:p w14:paraId="7F6E0705" w14:textId="77777777" w:rsidR="00B8336E" w:rsidRPr="00B8336E" w:rsidRDefault="00B8336E" w:rsidP="00B8336E">
      <w:pPr>
        <w:numPr>
          <w:ilvl w:val="4"/>
          <w:numId w:val="3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>Sx: hypoglycemia 2/2 hyperinsulinemia developed in utero, VSD, HOCM</w:t>
      </w:r>
    </w:p>
    <w:p w14:paraId="3B105309" w14:textId="77777777" w:rsidR="00B8336E" w:rsidRPr="00B8336E" w:rsidRDefault="00B8336E" w:rsidP="00B8336E">
      <w:pPr>
        <w:numPr>
          <w:ilvl w:val="0"/>
          <w:numId w:val="3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Pediatric seizure, on desmopressin for nocturnal enuresis: </w:t>
      </w:r>
      <w:r w:rsidRPr="00B8336E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hyponatremic seizure</w:t>
      </w:r>
      <w:r w:rsidRPr="00B8336E">
        <w:rPr>
          <w:rFonts w:ascii="Calibri" w:eastAsia="Times New Roman" w:hAnsi="Calibri" w:cs="Calibri"/>
          <w:sz w:val="22"/>
          <w:szCs w:val="22"/>
        </w:rPr>
        <w:t xml:space="preserve"> 2/2 ADH-analog over-secretion</w:t>
      </w:r>
    </w:p>
    <w:p w14:paraId="7C4E62CC" w14:textId="6033A798" w:rsidR="00B8336E" w:rsidRPr="00B8336E" w:rsidRDefault="00B8336E" w:rsidP="00B8336E">
      <w:pPr>
        <w:numPr>
          <w:ilvl w:val="1"/>
          <w:numId w:val="3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B8336E">
        <w:rPr>
          <w:rFonts w:ascii="Calibri" w:eastAsia="Times New Roman" w:hAnsi="Calibri" w:cs="Calibri"/>
          <w:sz w:val="22"/>
          <w:szCs w:val="22"/>
        </w:rPr>
        <w:t xml:space="preserve">DDx volume </w:t>
      </w:r>
      <w:r w:rsidRPr="00C91BEF">
        <w:rPr>
          <w:rFonts w:ascii="Calibri" w:eastAsia="Times New Roman" w:hAnsi="Calibri" w:cs="Calibri"/>
          <w:sz w:val="22"/>
          <w:szCs w:val="22"/>
        </w:rPr>
        <w:t>depleted</w:t>
      </w:r>
      <w:r w:rsidRPr="00B8336E">
        <w:rPr>
          <w:rFonts w:ascii="Calibri" w:eastAsia="Times New Roman" w:hAnsi="Calibri" w:cs="Calibri"/>
          <w:sz w:val="22"/>
          <w:szCs w:val="22"/>
        </w:rPr>
        <w:t xml:space="preserve"> kiddo</w:t>
      </w:r>
      <w:r w:rsidR="00C91BEF">
        <w:rPr>
          <w:rFonts w:ascii="Calibri" w:eastAsia="Times New Roman" w:hAnsi="Calibri" w:cs="Calibri"/>
          <w:sz w:val="22"/>
          <w:szCs w:val="22"/>
        </w:rPr>
        <w:t>:</w:t>
      </w:r>
      <w:r w:rsidRPr="00B8336E">
        <w:rPr>
          <w:rFonts w:ascii="Calibri" w:eastAsia="Times New Roman" w:hAnsi="Calibri" w:cs="Calibri"/>
          <w:sz w:val="22"/>
          <w:szCs w:val="22"/>
        </w:rPr>
        <w:t xml:space="preserve"> replenish with isotonic saline </w:t>
      </w:r>
    </w:p>
    <w:p w14:paraId="3E83C858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23159"/>
    <w:multiLevelType w:val="multilevel"/>
    <w:tmpl w:val="C0088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2D4465"/>
    <w:multiLevelType w:val="multilevel"/>
    <w:tmpl w:val="3E98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513CA9"/>
    <w:multiLevelType w:val="multilevel"/>
    <w:tmpl w:val="D512B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36E"/>
    <w:rsid w:val="004F478B"/>
    <w:rsid w:val="0066332C"/>
    <w:rsid w:val="00B8336E"/>
    <w:rsid w:val="00BC3DC2"/>
    <w:rsid w:val="00C91BEF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7E73B4"/>
  <w15:chartTrackingRefBased/>
  <w15:docId w15:val="{00372F46-2FAF-8B4E-B6D7-EB505031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8336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36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833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16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2</cp:revision>
  <dcterms:created xsi:type="dcterms:W3CDTF">2020-06-09T23:43:00Z</dcterms:created>
  <dcterms:modified xsi:type="dcterms:W3CDTF">2020-06-10T00:09:00Z</dcterms:modified>
</cp:coreProperties>
</file>